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Layout w:type="fixed"/>
      </w:tblPr>
      <w:tblGrid>
        <w:gridCol w:w="5631"/>
        <w:gridCol w:w="277"/>
        <w:gridCol w:w="3316"/>
        <w:gridCol w:w="414"/>
      </w:tblGrid>
      <w:tr>
        <w:tc>
          <w:tcPr>
            <w:tcW w:type="dxa" w:w="9638"/>
            <w:gridSpan w:val="4"/>
          </w:tcPr>
          <w:p w14:paraId="01000000">
            <w:pPr>
              <w:widowControl w:val="1"/>
              <w:ind/>
              <w:jc w:val="center"/>
              <w:rPr>
                <w:rFonts w:ascii="XO Thames" w:hAnsi="XO Thames"/>
                <w:b w:val="1"/>
              </w:rPr>
            </w:pPr>
            <w:r>
              <w:rPr>
                <w:rFonts w:ascii="XO Thames" w:hAnsi="XO Thames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widowControl w:val="1"/>
              <w:ind/>
              <w:jc w:val="center"/>
              <w:rPr>
                <w:rFonts w:ascii="XO Thames" w:hAnsi="XO Thames"/>
                <w:b w:val="1"/>
                <w:caps w:val="1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Дума Кашинского муниципального округа</w:t>
            </w:r>
          </w:p>
          <w:p w14:paraId="03000000">
            <w:pPr>
              <w:widowControl w:val="1"/>
              <w:ind/>
              <w:jc w:val="center"/>
              <w:rPr>
                <w:rFonts w:ascii="XO Thames" w:hAnsi="XO Thames"/>
                <w:b w:val="1"/>
                <w:caps w:val="1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ТВЕРСКОЙ ОБЛАСТИ</w:t>
            </w:r>
          </w:p>
          <w:p w14:paraId="04000000">
            <w:pPr>
              <w:widowControl w:val="1"/>
              <w:spacing w:after="120" w:before="120"/>
              <w:ind w:left="120" w:right="120"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5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jc w:val="center"/>
              <w:rPr>
                <w:rFonts w:ascii="XO Thames" w:hAnsi="XO Thames"/>
                <w:color w:val="FB290D"/>
                <w:sz w:val="28"/>
                <w:u w:val="single"/>
              </w:rPr>
            </w:pPr>
            <w:r>
              <w:rPr>
                <w:rFonts w:ascii="XO Thames" w:hAnsi="XO Thames"/>
                <w:b w:val="1"/>
                <w:sz w:val="32"/>
              </w:rPr>
              <w:t>Р</w:t>
            </w:r>
            <w:r>
              <w:rPr>
                <w:rFonts w:ascii="XO Thames" w:hAnsi="XO Thames"/>
                <w:b w:val="1"/>
                <w:sz w:val="32"/>
              </w:rPr>
              <w:t xml:space="preserve"> Е Ш Е Н И Е</w:t>
            </w:r>
          </w:p>
        </w:tc>
      </w:tr>
      <w:tr>
        <w:tc>
          <w:tcPr>
            <w:tcW w:type="dxa" w:w="5631"/>
            <w:shd w:fill="auto" w:val="clear"/>
          </w:tcPr>
          <w:p w14:paraId="06000000">
            <w:pPr>
              <w:widowControl w:val="1"/>
              <w:ind w:right="10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   31.07.2026                                 </w:t>
            </w:r>
            <w:r>
              <w:rPr>
                <w:rFonts w:ascii="Times New Roman" w:hAnsi="Times New Roman"/>
                <w:sz w:val="28"/>
              </w:rPr>
              <w:t>г</w:t>
            </w:r>
            <w:r>
              <w:rPr>
                <w:rFonts w:ascii="Times New Roman" w:hAnsi="Times New Roman"/>
                <w:sz w:val="28"/>
              </w:rPr>
              <w:t xml:space="preserve">. Кашин                                                   </w:t>
            </w:r>
          </w:p>
          <w:p w14:paraId="07000000">
            <w:pPr>
              <w:widowControl w:val="1"/>
              <w:ind w:right="101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08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09000000">
            <w:pPr>
              <w:widowControl w:val="1"/>
              <w:tabs>
                <w:tab w:leader="none" w:pos="4358" w:val="left"/>
              </w:tabs>
              <w:ind w:right="-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№ 223</w:t>
            </w:r>
          </w:p>
        </w:tc>
        <w:tc>
          <w:tcPr>
            <w:tcW w:type="dxa" w:w="414"/>
          </w:tcPr>
          <w:p/>
        </w:tc>
      </w:tr>
      <w:tr>
        <w:tc>
          <w:tcPr>
            <w:tcW w:type="dxa" w:w="5631"/>
            <w:shd w:fill="auto" w:val="clear"/>
          </w:tcPr>
          <w:p w14:paraId="0A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Об утверждении отчета </w:t>
            </w:r>
          </w:p>
          <w:p w14:paraId="0B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об исполнении бюджета </w:t>
            </w:r>
          </w:p>
          <w:p w14:paraId="0C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Кашинского муниципального</w:t>
            </w:r>
          </w:p>
          <w:p w14:paraId="0D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округа Тверской области </w:t>
            </w:r>
          </w:p>
          <w:p w14:paraId="0E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за 2025 год </w:t>
            </w:r>
          </w:p>
          <w:p w14:paraId="0F000000">
            <w:pPr>
              <w:rPr>
                <w:rFonts w:ascii="XO Thames" w:hAnsi="XO Thames"/>
                <w:sz w:val="24"/>
              </w:rPr>
            </w:pPr>
          </w:p>
          <w:p w14:paraId="10000000">
            <w:pPr>
              <w:rPr>
                <w:rFonts w:ascii="XO Thames" w:hAnsi="XO Thames"/>
                <w:sz w:val="24"/>
              </w:rPr>
            </w:pPr>
          </w:p>
          <w:p w14:paraId="11000000">
            <w:pPr>
              <w:rPr>
                <w:rFonts w:ascii="XO Thames" w:hAnsi="XO Thames"/>
                <w:sz w:val="24"/>
              </w:rPr>
            </w:pPr>
          </w:p>
        </w:tc>
        <w:tc>
          <w:tcPr>
            <w:tcW w:type="dxa" w:w="277"/>
            <w:shd w:fill="auto" w:val="clear"/>
          </w:tcPr>
          <w:p w14:paraId="12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13000000">
            <w:pPr>
              <w:widowControl w:val="1"/>
              <w:tabs>
                <w:tab w:leader="none" w:pos="4358" w:val="left"/>
              </w:tabs>
              <w:ind w:right="-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14"/>
          </w:tcPr>
          <w:p/>
        </w:tc>
      </w:tr>
      <w:tr>
        <w:tc>
          <w:tcPr>
            <w:tcW w:type="dxa" w:w="5631"/>
            <w:shd w:fill="auto" w:val="clear"/>
          </w:tcPr>
          <w:p w14:paraId="14000000">
            <w:pPr>
              <w:widowControl w:val="1"/>
              <w:ind w:right="101"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15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16000000">
            <w:pPr>
              <w:widowControl w:val="1"/>
              <w:tabs>
                <w:tab w:leader="none" w:pos="4358" w:val="left"/>
              </w:tabs>
              <w:ind w:right="-2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14"/>
          </w:tcPr>
          <w:p/>
        </w:tc>
      </w:tr>
    </w:tbl>
    <w:p w14:paraId="17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 соответствии со статьей 264.6 Бюджетного кодекса Российской </w:t>
      </w:r>
      <w:r>
        <w:rPr>
          <w:rFonts w:ascii="XO Thames" w:hAnsi="XO Thames"/>
          <w:sz w:val="28"/>
        </w:rPr>
        <w:t>Федерации</w:t>
      </w:r>
      <w:r>
        <w:rPr>
          <w:rFonts w:ascii="XO Thames" w:hAnsi="XO Thames"/>
          <w:sz w:val="28"/>
        </w:rPr>
        <w:t>,У</w:t>
      </w:r>
      <w:r>
        <w:rPr>
          <w:rFonts w:ascii="XO Thames" w:hAnsi="XO Thames"/>
          <w:sz w:val="28"/>
        </w:rPr>
        <w:t>ставом</w:t>
      </w:r>
      <w:r>
        <w:rPr>
          <w:rFonts w:ascii="XO Thames" w:hAnsi="XO Thames"/>
          <w:sz w:val="28"/>
        </w:rPr>
        <w:t xml:space="preserve"> Кашинского муниципального округа Тверской области</w:t>
      </w:r>
    </w:p>
    <w:p w14:paraId="18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19000000">
      <w:pPr>
        <w:widowControl w:val="1"/>
        <w:ind/>
        <w:jc w:val="center"/>
        <w:rPr>
          <w:rFonts w:ascii="XO Thames" w:hAnsi="XO Thames"/>
          <w:b w:val="1"/>
          <w:caps w:val="1"/>
          <w:sz w:val="28"/>
        </w:rPr>
      </w:pPr>
      <w:r>
        <w:rPr>
          <w:rFonts w:ascii="XO Thames" w:hAnsi="XO Thames"/>
          <w:b w:val="1"/>
          <w:caps w:val="1"/>
          <w:sz w:val="28"/>
        </w:rPr>
        <w:t>Дума Кашинского муниципального округа</w:t>
      </w:r>
    </w:p>
    <w:p w14:paraId="1A000000">
      <w:pPr>
        <w:widowControl w:val="1"/>
        <w:ind w:firstLine="709"/>
        <w:jc w:val="center"/>
        <w:rPr>
          <w:rFonts w:ascii="XO Thames" w:hAnsi="XO Thames"/>
          <w:sz w:val="28"/>
        </w:rPr>
      </w:pPr>
      <w:r>
        <w:rPr>
          <w:rFonts w:ascii="XO Thames" w:hAnsi="XO Thames"/>
          <w:b w:val="1"/>
          <w:caps w:val="1"/>
          <w:sz w:val="28"/>
        </w:rPr>
        <w:t>ТВЕРСКОЙ ОБЛАСТИ</w:t>
      </w:r>
      <w:r>
        <w:rPr>
          <w:rFonts w:ascii="XO Thames" w:hAnsi="XO Thames"/>
          <w:b w:val="1"/>
          <w:sz w:val="28"/>
        </w:rPr>
        <w:t xml:space="preserve"> РЕШИЛА: </w:t>
      </w:r>
    </w:p>
    <w:p w14:paraId="1B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1C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1.Утвердить отчет об исполнении бюджета Кашинского муниципального округа Тверской области за 2025 год по доходам в сумме 1175416,0 тыс. руб., по расходам в сумме 1181649,8 тыс. руб., с превышением доходов над расходами в сумме 6233,8 тыс. руб.</w:t>
      </w:r>
    </w:p>
    <w:p w14:paraId="1D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2. Утвердить исполнение:</w:t>
      </w:r>
    </w:p>
    <w:p w14:paraId="1E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источникам финансирования дефицита бюджета Кашинского муниципального округа Тверской области за 2025 год согласно приложению № 1 к настоящему решению;</w:t>
      </w:r>
    </w:p>
    <w:p w14:paraId="1F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поступлению доходов в бюджет Кашинского муниципального округа Тверской области за 2025 год согласно приложению № 2 к настоящему решению;</w:t>
      </w:r>
    </w:p>
    <w:p w14:paraId="20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распределению бюджетных ассигнований бюджета Кашинского муниципального округа Тверской области за 2025 год по разделам и подразделам классификации расходов бюджета за 2025 год согласно приложению № 3 к настоящему решению;</w:t>
      </w:r>
    </w:p>
    <w:p w14:paraId="21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по распределению бюджетных ассигнований бюджета Кашинского муниципального округа Тверской области за 2025 год по разделам, подразделам, целевым статьям (муниципальным программам и </w:t>
      </w:r>
      <w:r>
        <w:rPr>
          <w:rFonts w:ascii="XO Thames" w:hAnsi="XO Thames"/>
          <w:sz w:val="28"/>
        </w:rPr>
        <w:t>непрограммным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направлениям деятельности), группам </w:t>
      </w:r>
      <w:r>
        <w:rPr>
          <w:rFonts w:ascii="XO Thames" w:hAnsi="XO Thames"/>
          <w:sz w:val="28"/>
        </w:rPr>
        <w:t>видов расходов классификации расходов бюджетов</w:t>
      </w:r>
      <w:r>
        <w:rPr>
          <w:rFonts w:ascii="XO Thames" w:hAnsi="XO Thames"/>
          <w:sz w:val="28"/>
        </w:rPr>
        <w:t xml:space="preserve"> за 2025 год согласно приложению № 4 к настоящему решению;</w:t>
      </w:r>
    </w:p>
    <w:p w14:paraId="22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по ведомственной структуре расходов бюджета Кашинского муниципального округа Тверской области за 2025 год по главным распорядителям бюджетных средств, разделам, подразделам, целевым статьям (муниципальным программам и </w:t>
      </w:r>
      <w:r>
        <w:rPr>
          <w:rFonts w:ascii="XO Thames" w:hAnsi="XO Thames"/>
          <w:sz w:val="28"/>
        </w:rPr>
        <w:t>непрограммным</w:t>
      </w:r>
      <w:r>
        <w:rPr>
          <w:rFonts w:ascii="XO Thames" w:hAnsi="XO Thames"/>
          <w:sz w:val="28"/>
        </w:rPr>
        <w:t xml:space="preserve"> направлениям деятельности), группам </w:t>
      </w:r>
      <w:r>
        <w:rPr>
          <w:rFonts w:ascii="XO Thames" w:hAnsi="XO Thames"/>
          <w:sz w:val="28"/>
        </w:rPr>
        <w:t>видов расходов классификации расходов бюджетов</w:t>
      </w:r>
      <w:r>
        <w:rPr>
          <w:rFonts w:ascii="XO Thames" w:hAnsi="XO Thames"/>
          <w:sz w:val="28"/>
        </w:rPr>
        <w:t xml:space="preserve"> за 2025 год согласно приложению № 5 к настоящему решению;</w:t>
      </w:r>
    </w:p>
    <w:p w14:paraId="23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по распределению бюджетных ассигнований бюджета Кашинского муниципального округа Тверской области по целевым статьям (муниципальным программами </w:t>
      </w:r>
      <w:r>
        <w:rPr>
          <w:rFonts w:ascii="XO Thames" w:hAnsi="XO Thames"/>
          <w:sz w:val="28"/>
        </w:rPr>
        <w:t>непрограммным</w:t>
      </w:r>
      <w:r>
        <w:rPr>
          <w:rFonts w:ascii="XO Thames" w:hAnsi="XO Thames"/>
          <w:sz w:val="28"/>
        </w:rPr>
        <w:t xml:space="preserve"> направлениям деятельности), группам </w:t>
      </w:r>
      <w:r>
        <w:rPr>
          <w:rFonts w:ascii="XO Thames" w:hAnsi="XO Thames"/>
          <w:sz w:val="28"/>
        </w:rPr>
        <w:t>видов расходов классификации расходов бюджетов</w:t>
      </w:r>
      <w:r>
        <w:rPr>
          <w:rFonts w:ascii="XO Thames" w:hAnsi="XO Thames"/>
          <w:sz w:val="28"/>
        </w:rPr>
        <w:t xml:space="preserve"> за 2025 год согласно приложению № 6 к настоящему решению;</w:t>
      </w:r>
    </w:p>
    <w:p w14:paraId="24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общему объему бюджетных ассигнований, направляемых на исполнение публичных нормативных обязательств Кашинского муниципального округа Тверской области за 2025 год согласно приложению № 7 к настоящему решению.</w:t>
      </w:r>
    </w:p>
    <w:p w14:paraId="25000000">
      <w:pPr>
        <w:widowControl w:val="1"/>
        <w:ind w:firstLine="709"/>
        <w:jc w:val="both"/>
        <w:rPr>
          <w:rFonts w:ascii="XO Thames" w:hAnsi="XO Thames"/>
          <w:color w:val="FB290D"/>
          <w:sz w:val="28"/>
        </w:rPr>
      </w:pPr>
      <w:r>
        <w:rPr>
          <w:rFonts w:ascii="XO Thames" w:hAnsi="XO Thames"/>
          <w:color w:themeColor="text1" w:val="000000"/>
          <w:sz w:val="28"/>
        </w:rPr>
        <w:t>3.</w:t>
      </w:r>
      <w:r>
        <w:rPr>
          <w:rFonts w:ascii="XO Thames" w:hAnsi="XO Thames"/>
          <w:sz w:val="28"/>
        </w:rPr>
        <w:t>Настоящее решение вступает в силу со дня его принятия, подлежит официальному опубликованию в газете «</w:t>
      </w:r>
      <w:r>
        <w:rPr>
          <w:rFonts w:ascii="XO Thames" w:hAnsi="XO Thames"/>
          <w:sz w:val="28"/>
        </w:rPr>
        <w:t>Кашинская</w:t>
      </w:r>
      <w:r>
        <w:rPr>
          <w:rFonts w:ascii="XO Thames" w:hAnsi="XO Thames"/>
          <w:sz w:val="28"/>
        </w:rPr>
        <w:t xml:space="preserve"> газета» и размещению на официальном сайте Кашинского муниципального округа Тверской области в информационн</w:t>
      </w:r>
      <w:r>
        <w:rPr>
          <w:rFonts w:ascii="XO Thames" w:hAnsi="XO Thames"/>
          <w:sz w:val="28"/>
        </w:rPr>
        <w:t>о-</w:t>
      </w:r>
      <w:r>
        <w:rPr>
          <w:rFonts w:ascii="XO Thames" w:hAnsi="XO Thames"/>
          <w:sz w:val="28"/>
        </w:rPr>
        <w:t xml:space="preserve"> телекоммуникационной сети «Интернет».</w:t>
      </w:r>
    </w:p>
    <w:p w14:paraId="26000000">
      <w:pPr>
        <w:widowControl w:val="1"/>
        <w:tabs>
          <w:tab w:leader="none" w:pos="10205" w:val="left"/>
        </w:tabs>
        <w:ind w:right="-1"/>
        <w:jc w:val="both"/>
        <w:rPr>
          <w:rFonts w:ascii="XO Thames" w:hAnsi="XO Thames"/>
          <w:sz w:val="28"/>
        </w:rPr>
      </w:pPr>
    </w:p>
    <w:p w14:paraId="27000000">
      <w:pPr>
        <w:widowControl w:val="1"/>
        <w:tabs>
          <w:tab w:leader="none" w:pos="10205" w:val="left"/>
        </w:tabs>
        <w:ind w:right="-1"/>
        <w:jc w:val="both"/>
        <w:rPr>
          <w:rFonts w:ascii="XO Thames" w:hAnsi="XO Thames"/>
          <w:sz w:val="28"/>
        </w:rPr>
      </w:pPr>
    </w:p>
    <w:p w14:paraId="28000000">
      <w:pPr>
        <w:widowControl w:val="1"/>
        <w:tabs>
          <w:tab w:leader="none" w:pos="10205" w:val="left"/>
        </w:tabs>
        <w:ind w:right="-1"/>
        <w:jc w:val="both"/>
        <w:rPr>
          <w:rFonts w:ascii="XO Thames" w:hAnsi="XO Thames"/>
          <w:sz w:val="28"/>
        </w:rPr>
      </w:pPr>
    </w:p>
    <w:p w14:paraId="29000000">
      <w:pPr>
        <w:rPr>
          <w:rFonts w:ascii="XO Thames" w:hAnsi="XO Thames"/>
        </w:rPr>
      </w:pPr>
      <w:r>
        <w:rPr>
          <w:rFonts w:ascii="XO Thames" w:hAnsi="XO Thames"/>
          <w:sz w:val="28"/>
        </w:rPr>
        <w:t xml:space="preserve">Председатель Думы Кашинского </w:t>
      </w:r>
    </w:p>
    <w:p w14:paraId="2A000000">
      <w:pPr>
        <w:widowControl w:val="1"/>
        <w:tabs>
          <w:tab w:leader="none" w:pos="10205" w:val="left"/>
        </w:tabs>
        <w:ind w:right="-1"/>
        <w:rPr>
          <w:rFonts w:ascii="XO Thames" w:hAnsi="XO Thames"/>
          <w:color w:themeColor="text1" w:val="000000"/>
          <w:sz w:val="28"/>
        </w:rPr>
      </w:pPr>
      <w:r>
        <w:rPr>
          <w:rFonts w:ascii="XO Thames" w:hAnsi="XO Thames"/>
          <w:sz w:val="28"/>
        </w:rPr>
        <w:t xml:space="preserve">муниципального округа Тверской </w:t>
      </w:r>
      <w:r>
        <w:rPr>
          <w:rFonts w:ascii="XO Thames" w:hAnsi="XO Thames"/>
          <w:color w:themeColor="text1" w:val="000000"/>
          <w:sz w:val="28"/>
        </w:rPr>
        <w:t>области                                   И. А. Мурашова</w:t>
      </w:r>
    </w:p>
    <w:p w14:paraId="2B000000">
      <w:pPr>
        <w:widowControl w:val="1"/>
        <w:ind w:right="-1"/>
        <w:jc w:val="both"/>
        <w:rPr>
          <w:rFonts w:ascii="XO Thames" w:hAnsi="XO Thames"/>
          <w:color w:val="FB290D"/>
          <w:sz w:val="28"/>
        </w:rPr>
      </w:pPr>
    </w:p>
    <w:p w14:paraId="2C000000">
      <w:pPr>
        <w:widowControl w:val="1"/>
        <w:ind w:right="-1"/>
        <w:jc w:val="both"/>
        <w:rPr>
          <w:rFonts w:ascii="XO Thames" w:hAnsi="XO Thames"/>
          <w:color w:val="FB290D"/>
          <w:sz w:val="28"/>
        </w:rPr>
      </w:pPr>
    </w:p>
    <w:p w14:paraId="2D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                                    </w:t>
      </w:r>
    </w:p>
    <w:p w14:paraId="2E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округа Тверской области                                                                 А.В. </w:t>
      </w:r>
      <w:r>
        <w:rPr>
          <w:rFonts w:ascii="XO Thames" w:hAnsi="XO Thames"/>
          <w:sz w:val="28"/>
        </w:rPr>
        <w:t>Рагузин</w:t>
      </w:r>
    </w:p>
    <w:p w14:paraId="2F000000">
      <w:pPr>
        <w:widowControl w:val="1"/>
        <w:ind/>
        <w:jc w:val="both"/>
        <w:rPr>
          <w:rFonts w:ascii="XO Thames" w:hAnsi="XO Thames"/>
          <w:sz w:val="28"/>
        </w:rPr>
      </w:pPr>
    </w:p>
    <w:p w14:paraId="30000000">
      <w:pPr>
        <w:widowControl w:val="1"/>
        <w:ind/>
        <w:jc w:val="both"/>
        <w:rPr>
          <w:rFonts w:ascii="XO Thames" w:hAnsi="XO Thames"/>
          <w:sz w:val="28"/>
        </w:rPr>
      </w:pPr>
    </w:p>
    <w:p w14:paraId="31000000">
      <w:pPr>
        <w:widowControl w:val="1"/>
        <w:ind/>
        <w:jc w:val="both"/>
        <w:rPr>
          <w:rFonts w:ascii="XO Thames" w:hAnsi="XO Thames"/>
          <w:sz w:val="28"/>
        </w:rPr>
      </w:pPr>
    </w:p>
    <w:p w14:paraId="32000000">
      <w:pPr>
        <w:widowControl w:val="1"/>
        <w:ind/>
        <w:jc w:val="both"/>
        <w:rPr>
          <w:rFonts w:ascii="XO Thames" w:hAnsi="XO Thames"/>
          <w:sz w:val="28"/>
        </w:rPr>
      </w:pPr>
    </w:p>
    <w:p w14:paraId="33000000">
      <w:pPr>
        <w:widowControl w:val="1"/>
        <w:ind/>
        <w:jc w:val="both"/>
        <w:rPr>
          <w:rFonts w:ascii="XO Thames" w:hAnsi="XO Thames"/>
          <w:sz w:val="28"/>
        </w:rPr>
      </w:pPr>
    </w:p>
    <w:p w14:paraId="34000000">
      <w:pPr>
        <w:widowControl w:val="1"/>
        <w:ind/>
        <w:jc w:val="both"/>
        <w:rPr>
          <w:rFonts w:ascii="XO Thames" w:hAnsi="XO Thames"/>
          <w:sz w:val="28"/>
        </w:rPr>
      </w:pPr>
    </w:p>
    <w:p w14:paraId="35000000">
      <w:pPr>
        <w:widowControl w:val="1"/>
        <w:ind/>
        <w:jc w:val="both"/>
        <w:rPr>
          <w:rFonts w:ascii="XO Thames" w:hAnsi="XO Thames"/>
          <w:sz w:val="28"/>
        </w:rPr>
      </w:pPr>
    </w:p>
    <w:p w14:paraId="36000000">
      <w:pPr>
        <w:widowControl w:val="1"/>
        <w:ind/>
        <w:jc w:val="both"/>
        <w:rPr>
          <w:rFonts w:ascii="XO Thames" w:hAnsi="XO Thames"/>
          <w:sz w:val="28"/>
        </w:rPr>
      </w:pPr>
    </w:p>
    <w:p w14:paraId="37000000">
      <w:pPr>
        <w:widowControl w:val="1"/>
        <w:ind/>
        <w:jc w:val="both"/>
        <w:rPr>
          <w:rFonts w:ascii="XO Thames" w:hAnsi="XO Thames"/>
          <w:sz w:val="28"/>
        </w:rPr>
      </w:pPr>
    </w:p>
    <w:p w14:paraId="38000000">
      <w:pPr>
        <w:widowControl w:val="1"/>
        <w:ind/>
        <w:jc w:val="both"/>
        <w:rPr>
          <w:rFonts w:ascii="XO Thames" w:hAnsi="XO Thames"/>
          <w:sz w:val="28"/>
        </w:rPr>
      </w:pPr>
    </w:p>
    <w:p w14:paraId="39000000">
      <w:pPr>
        <w:widowControl w:val="1"/>
        <w:ind/>
        <w:jc w:val="both"/>
        <w:rPr>
          <w:rFonts w:ascii="XO Thames" w:hAnsi="XO Thames"/>
          <w:sz w:val="28"/>
        </w:rPr>
      </w:pPr>
    </w:p>
    <w:p w14:paraId="3A000000">
      <w:pPr>
        <w:widowControl w:val="1"/>
        <w:ind/>
        <w:jc w:val="both"/>
        <w:rPr>
          <w:rFonts w:ascii="XO Thames" w:hAnsi="XO Thames"/>
          <w:sz w:val="28"/>
        </w:rPr>
      </w:pPr>
    </w:p>
    <w:p w14:paraId="3B000000">
      <w:pPr>
        <w:widowControl w:val="1"/>
        <w:ind/>
        <w:jc w:val="both"/>
        <w:rPr>
          <w:rFonts w:ascii="XO Thames" w:hAnsi="XO Thames"/>
          <w:sz w:val="28"/>
        </w:rPr>
      </w:pPr>
    </w:p>
    <w:p w14:paraId="3C000000">
      <w:pPr>
        <w:widowControl w:val="1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</w:p>
    <w:sectPr>
      <w:pgSz w:h="16838" w:orient="portrait" w:w="11906"/>
      <w:pgMar w:bottom="1134" w:footer="720" w:gutter="0" w:header="720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widowControl w:val="0"/>
        <w:ind w:hanging="360" w:left="720"/>
      </w:pPr>
      <w:rPr>
        <w:rFonts w:ascii="Symbol" w:hAnsi="Symbol"/>
        <w:spacing w:val="-20"/>
      </w:rPr>
    </w:lvl>
    <w:lvl w:ilvl="1">
      <w:start w:val="1"/>
      <w:numFmt w:val="bullet"/>
      <w:lvlText w:val="o"/>
      <w:lvlJc w:val="left"/>
      <w:pPr>
        <w:widowControl w:val="0"/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0"/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0"/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0"/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0"/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0"/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0"/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0"/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ms Rmn" w:hAnsi="Tms Rmn"/>
    </w:rPr>
  </w:style>
  <w:style w:default="1" w:styleId="Style_2_ch" w:type="character">
    <w:name w:val="Normal"/>
    <w:link w:val="Style_2"/>
    <w:rPr>
      <w:rFonts w:ascii="Tms Rmn" w:hAnsi="Tms Rmn"/>
    </w:rPr>
  </w:style>
  <w:style w:styleId="Style_3" w:type="paragraph">
    <w:name w:val="toc 2"/>
    <w:next w:val="Style_2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Обычный1"/>
    <w:link w:val="Style_7_ch"/>
    <w:rPr>
      <w:rFonts w:ascii="Tms Rmn" w:hAnsi="Tms Rmn"/>
    </w:rPr>
  </w:style>
  <w:style w:styleId="Style_7_ch" w:type="character">
    <w:name w:val="Обычный1"/>
    <w:link w:val="Style_7"/>
    <w:rPr>
      <w:rFonts w:ascii="Tms Rmn" w:hAnsi="Tms Rmn"/>
    </w:rPr>
  </w:style>
  <w:style w:styleId="Style_8" w:type="paragraph">
    <w:name w:val="Основной шрифт абзаца3"/>
    <w:link w:val="Style_8_ch"/>
  </w:style>
  <w:style w:styleId="Style_8_ch" w:type="character">
    <w:name w:val="Основной шрифт абзаца3"/>
    <w:link w:val="Style_8"/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2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No Spacing"/>
    <w:link w:val="Style_12_ch"/>
    <w:rPr>
      <w:rFonts w:ascii="Tms Rmn" w:hAnsi="Tms Rmn"/>
    </w:rPr>
  </w:style>
  <w:style w:styleId="Style_12_ch" w:type="character">
    <w:name w:val="No Spacing"/>
    <w:link w:val="Style_12"/>
    <w:rPr>
      <w:rFonts w:ascii="Tms Rmn" w:hAnsi="Tms Rmn"/>
    </w:rPr>
  </w:style>
  <w:style w:styleId="Style_13" w:type="paragraph">
    <w:name w:val="Гиперссылка2"/>
    <w:link w:val="Style_13_ch"/>
    <w:rPr>
      <w:color w:val="0000FF"/>
      <w:u w:val="single"/>
    </w:rPr>
  </w:style>
  <w:style w:styleId="Style_13_ch" w:type="character">
    <w:name w:val="Гиперссылка2"/>
    <w:link w:val="Style_13"/>
    <w:rPr>
      <w:color w:val="0000FF"/>
      <w:u w:val="single"/>
    </w:rPr>
  </w:style>
  <w:style w:styleId="Style_14" w:type="paragraph">
    <w:name w:val="Обычный1"/>
    <w:link w:val="Style_14_ch"/>
    <w:rPr>
      <w:rFonts w:ascii="Tms Rmn" w:hAnsi="Tms Rmn"/>
    </w:rPr>
  </w:style>
  <w:style w:styleId="Style_14_ch" w:type="character">
    <w:name w:val="Обычный1"/>
    <w:link w:val="Style_14"/>
    <w:rPr>
      <w:rFonts w:ascii="Tms Rmn" w:hAnsi="Tms Rmn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16" w:type="paragraph">
    <w:name w:val="ConsPlusNormal"/>
    <w:link w:val="Style_16_ch"/>
    <w:rPr>
      <w:sz w:val="28"/>
    </w:rPr>
  </w:style>
  <w:style w:styleId="Style_16_ch" w:type="character">
    <w:name w:val="ConsPlusNormal"/>
    <w:link w:val="Style_16"/>
    <w:rPr>
      <w:sz w:val="28"/>
    </w:rPr>
  </w:style>
  <w:style w:styleId="Style_17" w:type="paragraph">
    <w:name w:val="toc 3"/>
    <w:next w:val="Style_2"/>
    <w:link w:val="Style_17_ch"/>
    <w:uiPriority w:val="39"/>
    <w:pPr>
      <w:widowControl w:val="1"/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Основной шрифт абзаца2"/>
    <w:link w:val="Style_18_ch"/>
  </w:style>
  <w:style w:styleId="Style_18_ch" w:type="character">
    <w:name w:val="Основной шрифт абзаца2"/>
    <w:link w:val="Style_18"/>
  </w:style>
  <w:style w:styleId="Style_19" w:type="paragraph">
    <w:name w:val="Обычный1"/>
    <w:link w:val="Style_19_ch"/>
    <w:rPr>
      <w:rFonts w:ascii="Tms Rmn" w:hAnsi="Tms Rmn"/>
    </w:rPr>
  </w:style>
  <w:style w:styleId="Style_19_ch" w:type="character">
    <w:name w:val="Обычный1"/>
    <w:link w:val="Style_19"/>
    <w:rPr>
      <w:rFonts w:ascii="Tms Rmn" w:hAnsi="Tms Rmn"/>
    </w:rPr>
  </w:style>
  <w:style w:styleId="Style_20" w:type="paragraph">
    <w:name w:val="Обычный1"/>
    <w:link w:val="Style_20_ch"/>
    <w:rPr>
      <w:rFonts w:ascii="Tms Rmn" w:hAnsi="Tms Rmn"/>
    </w:rPr>
  </w:style>
  <w:style w:styleId="Style_20_ch" w:type="character">
    <w:name w:val="Обычный1"/>
    <w:link w:val="Style_20"/>
    <w:rPr>
      <w:rFonts w:ascii="Tms Rmn" w:hAnsi="Tms Rmn"/>
    </w:rPr>
  </w:style>
  <w:style w:styleId="Style_21" w:type="paragraph">
    <w:name w:val="heading 5"/>
    <w:next w:val="Style_2"/>
    <w:link w:val="Style_2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Обычный1"/>
    <w:link w:val="Style_22_ch"/>
    <w:rPr>
      <w:rFonts w:ascii="Tms Rmn" w:hAnsi="Tms Rmn"/>
    </w:rPr>
  </w:style>
  <w:style w:styleId="Style_22_ch" w:type="character">
    <w:name w:val="Обычный1"/>
    <w:link w:val="Style_22"/>
    <w:rPr>
      <w:rFonts w:ascii="Tms Rmn" w:hAnsi="Tms Rmn"/>
    </w:rPr>
  </w:style>
  <w:style w:styleId="Style_23" w:type="paragraph">
    <w:name w:val="heading 1"/>
    <w:basedOn w:val="Style_2"/>
    <w:next w:val="Style_2"/>
    <w:link w:val="Style_2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23_ch" w:type="character">
    <w:name w:val="heading 1"/>
    <w:basedOn w:val="Style_2_ch"/>
    <w:link w:val="Style_23"/>
    <w:rPr>
      <w:rFonts w:ascii="Arial" w:hAnsi="Arial"/>
      <w:b w:val="1"/>
      <w:sz w:val="30"/>
    </w:rPr>
  </w:style>
  <w:style w:styleId="Style_24" w:type="paragraph">
    <w:name w:val="Заголовок 5 Знак"/>
    <w:link w:val="Style_24_ch"/>
    <w:rPr>
      <w:rFonts w:ascii="XO Thames" w:hAnsi="XO Thames"/>
      <w:b w:val="1"/>
      <w:sz w:val="22"/>
    </w:rPr>
  </w:style>
  <w:style w:styleId="Style_24_ch" w:type="character">
    <w:name w:val="Заголовок 5 Знак"/>
    <w:link w:val="Style_24"/>
    <w:rPr>
      <w:rFonts w:ascii="XO Thames" w:hAnsi="XO Thames"/>
      <w:b w:val="1"/>
      <w:sz w:val="22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link w:val="Style_26_ch"/>
    <w:pPr>
      <w:widowControl w:val="1"/>
      <w:ind w:firstLine="851"/>
      <w:jc w:val="both"/>
    </w:pPr>
    <w:rPr>
      <w:rFonts w:ascii="XO Thames" w:hAnsi="XO Thames"/>
      <w:sz w:val="22"/>
    </w:rPr>
  </w:style>
  <w:style w:styleId="Style_26_ch" w:type="character">
    <w:name w:val="Footnote"/>
    <w:link w:val="Style_26"/>
    <w:rPr>
      <w:rFonts w:ascii="XO Thames" w:hAnsi="XO Thames"/>
      <w:sz w:val="22"/>
    </w:rPr>
  </w:style>
  <w:style w:styleId="Style_27" w:type="paragraph">
    <w:name w:val="toc 1"/>
    <w:next w:val="Style_2"/>
    <w:link w:val="Style_27_ch"/>
    <w:uiPriority w:val="39"/>
    <w:rPr>
      <w:rFonts w:ascii="XO Thames" w:hAnsi="XO Thames"/>
      <w:b w:val="1"/>
      <w:sz w:val="28"/>
    </w:rPr>
  </w:style>
  <w:style w:styleId="Style_27_ch" w:type="character">
    <w:name w:val="toc 1"/>
    <w:link w:val="Style_27"/>
    <w:rPr>
      <w:rFonts w:ascii="XO Thames" w:hAnsi="XO Thames"/>
      <w:b w:val="1"/>
      <w:sz w:val="28"/>
    </w:rPr>
  </w:style>
  <w:style w:styleId="Style_28" w:type="paragraph">
    <w:name w:val="Header and Footer"/>
    <w:link w:val="Style_28_ch"/>
    <w:pPr>
      <w:widowControl w:val="1"/>
      <w:ind/>
      <w:jc w:val="both"/>
    </w:pPr>
    <w:rPr>
      <w:rFonts w:ascii="XO Thames" w:hAnsi="XO Thames"/>
    </w:rPr>
  </w:style>
  <w:style w:styleId="Style_28_ch" w:type="character">
    <w:name w:val="Header and Footer"/>
    <w:link w:val="Style_28"/>
    <w:rPr>
      <w:rFonts w:ascii="XO Thames" w:hAnsi="XO Thames"/>
    </w:rPr>
  </w:style>
  <w:style w:styleId="Style_29" w:type="paragraph">
    <w:name w:val="Основной шрифт абзаца2"/>
    <w:link w:val="Style_29_ch"/>
  </w:style>
  <w:style w:styleId="Style_29_ch" w:type="character">
    <w:name w:val="Основной шрифт абзаца2"/>
    <w:link w:val="Style_29"/>
  </w:style>
  <w:style w:styleId="Style_30" w:type="paragraph">
    <w:name w:val="Default Paragraph Font"/>
    <w:link w:val="Style_30_ch"/>
  </w:style>
  <w:style w:styleId="Style_30_ch" w:type="character">
    <w:name w:val="Default Paragraph Font"/>
    <w:link w:val="Style_30"/>
  </w:style>
  <w:style w:styleId="Style_31" w:type="paragraph">
    <w:name w:val="toc 9"/>
    <w:next w:val="Style_2"/>
    <w:link w:val="Style_31_ch"/>
    <w:uiPriority w:val="39"/>
    <w:pPr>
      <w:widowControl w:val="1"/>
      <w:ind w:left="1600"/>
    </w:pPr>
    <w:rPr>
      <w:rFonts w:ascii="XO Thames" w:hAnsi="XO Thames"/>
      <w:sz w:val="28"/>
    </w:rPr>
  </w:style>
  <w:style w:styleId="Style_31_ch" w:type="character">
    <w:name w:val="toc 9"/>
    <w:link w:val="Style_31"/>
    <w:rPr>
      <w:rFonts w:ascii="XO Thames" w:hAnsi="XO Thames"/>
      <w:sz w:val="28"/>
    </w:rPr>
  </w:style>
  <w:style w:styleId="Style_32" w:type="paragraph">
    <w:name w:val="Гиперссылка2"/>
    <w:link w:val="Style_32_ch"/>
    <w:rPr>
      <w:color w:val="0000FF"/>
      <w:u w:val="single"/>
    </w:rPr>
  </w:style>
  <w:style w:styleId="Style_32_ch" w:type="character">
    <w:name w:val="Гиперссылка2"/>
    <w:link w:val="Style_32"/>
    <w:rPr>
      <w:color w:val="0000FF"/>
      <w:u w:val="single"/>
    </w:rPr>
  </w:style>
  <w:style w:styleId="Style_33" w:type="paragraph">
    <w:name w:val="toc 8"/>
    <w:next w:val="Style_2"/>
    <w:link w:val="Style_33_ch"/>
    <w:uiPriority w:val="39"/>
    <w:pPr>
      <w:widowControl w:val="1"/>
      <w:ind w:left="1400"/>
    </w:pPr>
    <w:rPr>
      <w:rFonts w:ascii="XO Thames" w:hAnsi="XO Thames"/>
      <w:sz w:val="28"/>
    </w:rPr>
  </w:style>
  <w:style w:styleId="Style_33_ch" w:type="character">
    <w:name w:val="toc 8"/>
    <w:link w:val="Style_33"/>
    <w:rPr>
      <w:rFonts w:ascii="XO Thames" w:hAnsi="XO Thames"/>
      <w:sz w:val="28"/>
    </w:rPr>
  </w:style>
  <w:style w:styleId="Style_34" w:type="paragraph">
    <w:name w:val="Balloon Text"/>
    <w:basedOn w:val="Style_2"/>
    <w:link w:val="Style_34_ch"/>
    <w:rPr>
      <w:rFonts w:ascii="Tahoma" w:hAnsi="Tahoma"/>
      <w:sz w:val="16"/>
    </w:rPr>
  </w:style>
  <w:style w:styleId="Style_34_ch" w:type="character">
    <w:name w:val="Balloon Text"/>
    <w:basedOn w:val="Style_2_ch"/>
    <w:link w:val="Style_34"/>
    <w:rPr>
      <w:rFonts w:ascii="Tahoma" w:hAnsi="Tahoma"/>
      <w:sz w:val="16"/>
    </w:rPr>
  </w:style>
  <w:style w:styleId="Style_35" w:type="paragraph">
    <w:name w:val="Гиперссылка3"/>
    <w:link w:val="Style_35_ch"/>
    <w:rPr>
      <w:color w:val="0000FF"/>
      <w:u w:val="single"/>
    </w:rPr>
  </w:style>
  <w:style w:styleId="Style_35_ch" w:type="character">
    <w:name w:val="Гиперссылка3"/>
    <w:link w:val="Style_35"/>
    <w:rPr>
      <w:color w:val="0000FF"/>
      <w:u w:val="single"/>
    </w:rPr>
  </w:style>
  <w:style w:styleId="Style_36" w:type="paragraph">
    <w:name w:val="Обычный1"/>
    <w:link w:val="Style_36_ch"/>
    <w:rPr>
      <w:rFonts w:ascii="Tms Rmn" w:hAnsi="Tms Rmn"/>
    </w:rPr>
  </w:style>
  <w:style w:styleId="Style_36_ch" w:type="character">
    <w:name w:val="Обычный1"/>
    <w:link w:val="Style_36"/>
    <w:rPr>
      <w:rFonts w:ascii="Tms Rmn" w:hAnsi="Tms Rmn"/>
    </w:rPr>
  </w:style>
  <w:style w:styleId="Style_37" w:type="paragraph">
    <w:name w:val="Гиперссылка1"/>
    <w:link w:val="Style_37_ch"/>
    <w:rPr>
      <w:color w:val="0000FF"/>
      <w:u w:val="single"/>
    </w:rPr>
  </w:style>
  <w:style w:styleId="Style_37_ch" w:type="character">
    <w:name w:val="Гиперссылка1"/>
    <w:link w:val="Style_37"/>
    <w:rPr>
      <w:color w:val="0000FF"/>
      <w:u w:val="single"/>
    </w:rPr>
  </w:style>
  <w:style w:styleId="Style_38" w:type="paragraph">
    <w:name w:val="toc 5"/>
    <w:next w:val="Style_2"/>
    <w:link w:val="Style_38_ch"/>
    <w:uiPriority w:val="39"/>
    <w:pPr>
      <w:widowControl w:val="1"/>
      <w:ind w:left="800"/>
    </w:pPr>
    <w:rPr>
      <w:rFonts w:ascii="XO Thames" w:hAnsi="XO Thames"/>
      <w:sz w:val="28"/>
    </w:rPr>
  </w:style>
  <w:style w:styleId="Style_38_ch" w:type="character">
    <w:name w:val="toc 5"/>
    <w:link w:val="Style_38"/>
    <w:rPr>
      <w:rFonts w:ascii="XO Thames" w:hAnsi="XO Thames"/>
      <w:sz w:val="28"/>
    </w:rPr>
  </w:style>
  <w:style w:styleId="Style_39" w:type="paragraph">
    <w:name w:val="Subtitle"/>
    <w:next w:val="Style_2"/>
    <w:link w:val="Style_3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9_ch" w:type="character">
    <w:name w:val="Subtitle"/>
    <w:link w:val="Style_39"/>
    <w:rPr>
      <w:rFonts w:ascii="XO Thames" w:hAnsi="XO Thames"/>
      <w:i w:val="1"/>
      <w:sz w:val="24"/>
    </w:rPr>
  </w:style>
  <w:style w:styleId="Style_40" w:type="paragraph">
    <w:name w:val="Основной шрифт абзаца2"/>
    <w:link w:val="Style_40_ch"/>
  </w:style>
  <w:style w:styleId="Style_40_ch" w:type="character">
    <w:name w:val="Основной шрифт абзаца2"/>
    <w:link w:val="Style_40"/>
  </w:style>
  <w:style w:styleId="Style_41" w:type="paragraph">
    <w:name w:val="Основной шрифт абзаца2"/>
    <w:link w:val="Style_41_ch"/>
  </w:style>
  <w:style w:styleId="Style_41_ch" w:type="character">
    <w:name w:val="Основной шрифт абзаца2"/>
    <w:link w:val="Style_41"/>
  </w:style>
  <w:style w:styleId="Style_42" w:type="paragraph">
    <w:name w:val="Гиперссылка3"/>
    <w:link w:val="Style_42_ch"/>
    <w:rPr>
      <w:color w:val="0000FF"/>
      <w:u w:val="single"/>
    </w:rPr>
  </w:style>
  <w:style w:styleId="Style_42_ch" w:type="character">
    <w:name w:val="Гиперссылка3"/>
    <w:link w:val="Style_42"/>
    <w:rPr>
      <w:color w:val="0000FF"/>
      <w:u w:val="single"/>
    </w:rPr>
  </w:style>
  <w:style w:styleId="Style_43" w:type="paragraph">
    <w:name w:val="Title"/>
    <w:next w:val="Style_2"/>
    <w:link w:val="Style_4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3_ch" w:type="character">
    <w:name w:val="Title"/>
    <w:link w:val="Style_43"/>
    <w:rPr>
      <w:rFonts w:ascii="XO Thames" w:hAnsi="XO Thames"/>
      <w:b w:val="1"/>
      <w:caps w:val="1"/>
      <w:sz w:val="40"/>
    </w:rPr>
  </w:style>
  <w:style w:styleId="Style_44" w:type="paragraph">
    <w:name w:val="heading 4"/>
    <w:next w:val="Style_2"/>
    <w:link w:val="Style_4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4_ch" w:type="character">
    <w:name w:val="heading 4"/>
    <w:link w:val="Style_44"/>
    <w:rPr>
      <w:rFonts w:ascii="XO Thames" w:hAnsi="XO Thames"/>
      <w:b w:val="1"/>
      <w:sz w:val="24"/>
    </w:rPr>
  </w:style>
  <w:style w:styleId="Style_45" w:type="paragraph">
    <w:name w:val="heading 2"/>
    <w:next w:val="Style_2"/>
    <w:link w:val="Style_4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5_ch" w:type="character">
    <w:name w:val="heading 2"/>
    <w:link w:val="Style_45"/>
    <w:rPr>
      <w:rFonts w:ascii="XO Thames" w:hAnsi="XO Thames"/>
      <w:b w:val="1"/>
      <w:sz w:val="28"/>
    </w:rPr>
  </w:style>
  <w:style w:styleId="Style_46" w:type="table">
    <w:name w:val="Table Grid"/>
    <w:basedOn w:val="Style_1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2025-04-29T08:30:00Z</dcterms:created>
  <dcterms:modified xsi:type="dcterms:W3CDTF">2026-07-31T13:31:19Z</dcterms:modified>
</cp:coreProperties>
</file>